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006.000000000002" w:type="dxa"/>
        <w:jc w:val="left"/>
        <w:tblLayout w:type="fixed"/>
        <w:tblLook w:val="0400"/>
      </w:tblPr>
      <w:tblGrid>
        <w:gridCol w:w="1743"/>
        <w:gridCol w:w="2014"/>
        <w:gridCol w:w="1174"/>
        <w:gridCol w:w="1115"/>
        <w:gridCol w:w="1828"/>
        <w:gridCol w:w="1132"/>
        <w:tblGridChange w:id="0">
          <w:tblGrid>
            <w:gridCol w:w="1743"/>
            <w:gridCol w:w="2014"/>
            <w:gridCol w:w="1174"/>
            <w:gridCol w:w="1115"/>
            <w:gridCol w:w="1828"/>
            <w:gridCol w:w="1132"/>
          </w:tblGrid>
        </w:tblGridChange>
      </w:tblGrid>
      <w:tr>
        <w:trPr>
          <w:cantSplit w:val="0"/>
          <w:trHeight w:val="420" w:hRule="atLeast"/>
          <w:tblHeader w:val="0"/>
        </w:trPr>
        <w:tc>
          <w:tcPr>
            <w:gridSpan w:val="6"/>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2">
            <w:pPr>
              <w:spacing w:after="0" w:before="90" w:line="240" w:lineRule="auto"/>
              <w:ind w:right="234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Times New Roman" w:cs="Times New Roman" w:eastAsia="Times New Roman" w:hAnsi="Times New Roman"/>
                <w:color w:val="1f1f1f"/>
                <w:highlight w:val="white"/>
                <w:rtl w:val="0"/>
              </w:rPr>
              <w:t xml:space="preserve">Seminar Proposal</w:t>
            </w: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tc>
      </w:tr>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rtl w:val="0"/>
              </w:rPr>
              <w:t xml:space="preserve">Module/Course Title</w:t>
            </w:r>
            <w:r w:rsidDel="00000000" w:rsidR="00000000" w:rsidRPr="00000000">
              <w:rPr>
                <w:rtl w:val="0"/>
              </w:rPr>
            </w:r>
          </w:p>
          <w:p w:rsidR="00000000" w:rsidDel="00000000" w:rsidP="00000000" w:rsidRDefault="00000000" w:rsidRPr="00000000" w14:paraId="00000009">
            <w:pPr>
              <w:spacing w:after="0" w:before="90" w:line="240" w:lineRule="auto"/>
              <w:ind w:right="-60"/>
              <w:rPr>
                <w:rFonts w:ascii="Times New Roman" w:cs="Times New Roman" w:eastAsia="Times New Roman" w:hAnsi="Times New Roman"/>
                <w:sz w:val="24"/>
                <w:szCs w:val="24"/>
              </w:rPr>
            </w:pPr>
            <w:r w:rsidDel="00000000" w:rsidR="00000000" w:rsidRPr="00000000">
              <w:rPr>
                <w:rFonts w:ascii="Roboto" w:cs="Roboto" w:eastAsia="Roboto" w:hAnsi="Roboto"/>
                <w:color w:val="1f1f1f"/>
                <w:sz w:val="18"/>
                <w:szCs w:val="18"/>
                <w:highlight w:val="white"/>
                <w:rtl w:val="0"/>
              </w:rPr>
              <w:t xml:space="preserve">Seminar Proposal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rtl w:val="0"/>
              </w:rPr>
              <w:t xml:space="preserve">Student Workload</w:t>
            </w: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2 Credits x 16 meetings x 170 /60 = 90, 6 hours/Semester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rtl w:val="0"/>
              </w:rPr>
              <w:t xml:space="preserve">Credits (ECTS)</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2 Credits x 1.59 = 3,18 ECTS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rtl w:val="0"/>
              </w:rPr>
              <w:t xml:space="preserve">Semester</w:t>
            </w: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Year </w:t>
            </w:r>
            <w:r w:rsidDel="00000000" w:rsidR="00000000" w:rsidRPr="00000000">
              <w:rPr>
                <w:rFonts w:ascii="Times New Roman" w:cs="Times New Roman" w:eastAsia="Times New Roman" w:hAnsi="Times New Roman"/>
                <w:rtl w:val="0"/>
              </w:rPr>
              <w:t xml:space="preserve">4</w:t>
            </w:r>
            <w:r w:rsidDel="00000000" w:rsidR="00000000" w:rsidRPr="00000000">
              <w:rPr>
                <w:rFonts w:ascii="Times New Roman" w:cs="Times New Roman" w:eastAsia="Times New Roman" w:hAnsi="Times New Roman"/>
                <w:color w:val="000000"/>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rtl w:val="0"/>
              </w:rPr>
              <w:t xml:space="preserve">Frequency</w:t>
            </w: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16 meetings (include Mid-term Exam and Final Exam)</w:t>
            </w: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rtl w:val="0"/>
              </w:rPr>
              <w:t xml:space="preserve">Duration</w:t>
            </w: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16 meetings</w:t>
            </w:r>
            <w:r w:rsidDel="00000000" w:rsidR="00000000" w:rsidRPr="00000000">
              <w:rPr>
                <w:rtl w:val="0"/>
              </w:rPr>
            </w:r>
          </w:p>
        </w:tc>
      </w:tr>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rtl w:val="0"/>
              </w:rPr>
              <w:t xml:space="preserve">Type of course</w:t>
            </w: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Compulsory</w:t>
            </w: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rtl w:val="0"/>
              </w:rPr>
              <w:t xml:space="preserve">Contact hours</w:t>
            </w:r>
            <w:r w:rsidDel="00000000" w:rsidR="00000000" w:rsidRPr="00000000">
              <w:rPr>
                <w:rtl w:val="0"/>
              </w:rPr>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50/170 x 28,48 x (2 Credits x 1.59) = 26,64</w:t>
            </w:r>
            <w:r w:rsidDel="00000000" w:rsidR="00000000" w:rsidRPr="00000000">
              <w:rPr>
                <w:rtl w:val="0"/>
              </w:rPr>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rtl w:val="0"/>
              </w:rPr>
              <w:t xml:space="preserve">Structured Assignment</w:t>
            </w:r>
            <w:r w:rsidDel="00000000" w:rsidR="00000000" w:rsidRPr="00000000">
              <w:rPr>
                <w:rtl w:val="0"/>
              </w:rPr>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60/170 x 28,48 x (2 Credits x 1.59) = 32,0</w:t>
            </w:r>
            <w:r w:rsidDel="00000000" w:rsidR="00000000" w:rsidRPr="00000000">
              <w:rPr>
                <w:rtl w:val="0"/>
              </w:rPr>
            </w:r>
          </w:p>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rtl w:val="0"/>
              </w:rPr>
              <w:t xml:space="preserve">Independent study</w:t>
            </w:r>
            <w:r w:rsidDel="00000000" w:rsidR="00000000" w:rsidRPr="00000000">
              <w:rPr>
                <w:rtl w:val="0"/>
              </w:rPr>
            </w:r>
          </w:p>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60/170 x 28,48 x (2 Credits x 1.59) = 32,0</w:t>
            </w:r>
            <w:r w:rsidDel="00000000" w:rsidR="00000000" w:rsidRPr="00000000">
              <w:rPr>
                <w:rtl w:val="0"/>
              </w:rPr>
            </w:r>
          </w:p>
          <w:p w:rsidR="00000000" w:rsidDel="00000000" w:rsidP="00000000" w:rsidRDefault="00000000" w:rsidRPr="00000000" w14:paraId="0000002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rtl w:val="0"/>
              </w:rPr>
              <w:t xml:space="preserve">Class size</w:t>
            </w: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40 students</w:t>
            </w:r>
            <w:r w:rsidDel="00000000" w:rsidR="00000000" w:rsidRPr="00000000">
              <w:rPr>
                <w:rtl w:val="0"/>
              </w:rPr>
            </w:r>
          </w:p>
          <w:p w:rsidR="00000000" w:rsidDel="00000000" w:rsidP="00000000" w:rsidRDefault="00000000" w:rsidRPr="00000000" w14:paraId="0000002B">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2</w:t>
            </w:r>
            <w:r w:rsidDel="00000000" w:rsidR="00000000" w:rsidRPr="00000000">
              <w:rPr>
                <w:rtl w:val="0"/>
              </w:rPr>
            </w:r>
          </w:p>
        </w:tc>
        <w:tc>
          <w:tcPr>
            <w:gridSpan w:val="5"/>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rtl w:val="0"/>
              </w:rPr>
              <w:t xml:space="preserve">Prequisites for participation (if applicable)</w:t>
            </w: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None</w:t>
            </w:r>
            <w:r w:rsidDel="00000000" w:rsidR="00000000" w:rsidRPr="00000000">
              <w:rPr>
                <w:rtl w:val="0"/>
              </w:rPr>
            </w:r>
          </w:p>
        </w:tc>
      </w:tr>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3</w:t>
            </w:r>
            <w:r w:rsidDel="00000000" w:rsidR="00000000" w:rsidRPr="00000000">
              <w:rPr>
                <w:rtl w:val="0"/>
              </w:rPr>
            </w:r>
          </w:p>
        </w:tc>
        <w:tc>
          <w:tcPr>
            <w:gridSpan w:val="5"/>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rtl w:val="0"/>
              </w:rPr>
              <w:t xml:space="preserve">Learning outcomes (PLO+CLO)</w:t>
            </w: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PLO</w:t>
            </w:r>
            <w:r w:rsidDel="00000000" w:rsidR="00000000" w:rsidRPr="00000000">
              <w:rPr>
                <w:rtl w:val="0"/>
              </w:rPr>
            </w:r>
          </w:p>
          <w:p w:rsidR="00000000" w:rsidDel="00000000" w:rsidP="00000000" w:rsidRDefault="00000000" w:rsidRPr="00000000" w14:paraId="00000036">
            <w:pPr>
              <w:numPr>
                <w:ilvl w:val="0"/>
                <w:numId w:val="1"/>
              </w:numPr>
              <w:spacing w:line="240" w:lineRule="auto"/>
              <w:ind w:left="45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Apply logical, critical, creative and systematic thinking in the context of the development and implementation of Science and Technology in the scientific field of early childhood education according to the applicable curriculum based on scientific rules, procedures and ethics. (GC 1)</w:t>
            </w:r>
            <w:r w:rsidDel="00000000" w:rsidR="00000000" w:rsidRPr="00000000">
              <w:rPr>
                <w:rtl w:val="0"/>
              </w:rPr>
            </w:r>
          </w:p>
          <w:p w:rsidR="00000000" w:rsidDel="00000000" w:rsidP="00000000" w:rsidRDefault="00000000" w:rsidRPr="00000000" w14:paraId="0000003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CLO</w:t>
            </w:r>
            <w:r w:rsidDel="00000000" w:rsidR="00000000" w:rsidRPr="00000000">
              <w:rPr>
                <w:rtl w:val="0"/>
              </w:rPr>
            </w:r>
          </w:p>
          <w:p w:rsidR="00000000" w:rsidDel="00000000" w:rsidP="00000000" w:rsidRDefault="00000000" w:rsidRPr="00000000" w14:paraId="00000038">
            <w:pPr>
              <w:numPr>
                <w:ilvl w:val="0"/>
                <w:numId w:val="2"/>
              </w:numPr>
              <w:spacing w:after="0" w:line="276" w:lineRule="auto"/>
              <w:ind w:left="5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sz w:val="24"/>
                <w:szCs w:val="24"/>
                <w:rtl w:val="0"/>
              </w:rPr>
              <w:t xml:space="preserve">rovide a clear framework for students in a seminar proposal course to develop the necessary skills and competencies to research, plan, write, and present a seminar proposal effectively.</w:t>
            </w:r>
          </w:p>
          <w:p w:rsidR="00000000" w:rsidDel="00000000" w:rsidP="00000000" w:rsidRDefault="00000000" w:rsidRPr="00000000" w14:paraId="00000039">
            <w:pPr>
              <w:spacing w:line="240" w:lineRule="auto"/>
              <w:ind w:left="0" w:firstLine="0"/>
              <w:rPr>
                <w:rFonts w:ascii="Roboto" w:cs="Roboto" w:eastAsia="Roboto" w:hAnsi="Roboto"/>
                <w:color w:val="374151"/>
                <w:sz w:val="24"/>
                <w:szCs w:val="24"/>
                <w:shd w:fill="f7f7f8" w:val="clear"/>
              </w:rPr>
            </w:pPr>
            <w:r w:rsidDel="00000000" w:rsidR="00000000" w:rsidRPr="00000000">
              <w:rPr>
                <w:rtl w:val="0"/>
              </w:rPr>
            </w:r>
          </w:p>
        </w:tc>
      </w:tr>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4</w:t>
            </w:r>
            <w:r w:rsidDel="00000000" w:rsidR="00000000" w:rsidRPr="00000000">
              <w:rPr>
                <w:rtl w:val="0"/>
              </w:rPr>
            </w:r>
          </w:p>
        </w:tc>
        <w:tc>
          <w:tcPr>
            <w:gridSpan w:val="5"/>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rtl w:val="0"/>
              </w:rPr>
              <w:t xml:space="preserve">Subject aims/content</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4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Developing scientific reasoning power through library/field/laboratory studies on early childhood education and learning topics, writing them in the form of papers/articles and/or proposals, and presenting them both orally and in writing in scientific seminar activity forums.</w:t>
            </w:r>
          </w:p>
          <w:p w:rsidR="00000000" w:rsidDel="00000000" w:rsidP="00000000" w:rsidRDefault="00000000" w:rsidRPr="00000000" w14:paraId="0000004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Content : </w:t>
            </w:r>
          </w:p>
        </w:tc>
      </w:tr>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5</w:t>
            </w:r>
            <w:r w:rsidDel="00000000" w:rsidR="00000000" w:rsidRPr="00000000">
              <w:rPr>
                <w:rtl w:val="0"/>
              </w:rPr>
            </w:r>
          </w:p>
        </w:tc>
        <w:tc>
          <w:tcPr>
            <w:gridSpan w:val="5"/>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rtl w:val="0"/>
              </w:rPr>
              <w:t xml:space="preserve">Teaching methods </w:t>
            </w: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CS</w:t>
            </w:r>
            <w:r w:rsidDel="00000000" w:rsidR="00000000" w:rsidRPr="00000000">
              <w:rPr>
                <w:rtl w:val="0"/>
              </w:rPr>
            </w:r>
          </w:p>
        </w:tc>
      </w:tr>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6</w:t>
            </w:r>
            <w:r w:rsidDel="00000000" w:rsidR="00000000" w:rsidRPr="00000000">
              <w:rPr>
                <w:rtl w:val="0"/>
              </w:rPr>
            </w:r>
          </w:p>
        </w:tc>
        <w:tc>
          <w:tcPr>
            <w:gridSpan w:val="5"/>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rtl w:val="0"/>
              </w:rPr>
              <w:t xml:space="preserve">Assessment methods</w:t>
            </w: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Portofolio (Prt)</w:t>
            </w:r>
            <w:r w:rsidDel="00000000" w:rsidR="00000000" w:rsidRPr="00000000">
              <w:rPr>
                <w:rtl w:val="0"/>
              </w:rPr>
            </w:r>
          </w:p>
        </w:tc>
      </w:tr>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7</w:t>
            </w:r>
            <w:r w:rsidDel="00000000" w:rsidR="00000000" w:rsidRPr="00000000">
              <w:rPr>
                <w:rtl w:val="0"/>
              </w:rPr>
            </w:r>
          </w:p>
        </w:tc>
        <w:tc>
          <w:tcPr>
            <w:gridSpan w:val="5"/>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rtl w:val="0"/>
              </w:rPr>
              <w:t xml:space="preserve">This module is used in the following study program/s as well</w:t>
            </w: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None</w:t>
            </w:r>
            <w:r w:rsidDel="00000000" w:rsidR="00000000" w:rsidRPr="00000000">
              <w:rPr>
                <w:rtl w:val="0"/>
              </w:rPr>
            </w:r>
          </w:p>
        </w:tc>
      </w:tr>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8</w:t>
            </w:r>
            <w:r w:rsidDel="00000000" w:rsidR="00000000" w:rsidRPr="00000000">
              <w:rPr>
                <w:rtl w:val="0"/>
              </w:rPr>
            </w:r>
          </w:p>
        </w:tc>
        <w:tc>
          <w:tcPr>
            <w:gridSpan w:val="5"/>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rtl w:val="0"/>
              </w:rPr>
              <w:t xml:space="preserve">Module Coordinator</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Dr. Ruqoyyah Fitri, S.Ag., M.Pd</w:t>
            </w:r>
            <w:r w:rsidDel="00000000" w:rsidR="00000000" w:rsidRPr="00000000">
              <w:rPr>
                <w:rtl w:val="0"/>
              </w:rPr>
            </w:r>
          </w:p>
        </w:tc>
      </w:tr>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9</w:t>
            </w:r>
            <w:r w:rsidDel="00000000" w:rsidR="00000000" w:rsidRPr="00000000">
              <w:rPr>
                <w:rtl w:val="0"/>
              </w:rPr>
            </w:r>
          </w:p>
        </w:tc>
        <w:tc>
          <w:tcPr>
            <w:gridSpan w:val="5"/>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rtl w:val="0"/>
              </w:rPr>
              <w:t xml:space="preserve">Reference</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64">
            <w:pPr>
              <w:widowControl w:val="0"/>
              <w:numPr>
                <w:ilvl w:val="0"/>
                <w:numId w:val="3"/>
              </w:numPr>
              <w:spacing w:after="240" w:before="24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Dalman . 2019. Menulis karya Ilmiah. Jakarta: Penerbit. PT. RajaGrafindo Persada</w:t>
            </w:r>
          </w:p>
          <w:p w:rsidR="00000000" w:rsidDel="00000000" w:rsidP="00000000" w:rsidRDefault="00000000" w:rsidRPr="00000000" w14:paraId="00000065">
            <w:pPr>
              <w:widowControl w:val="0"/>
              <w:numPr>
                <w:ilvl w:val="0"/>
                <w:numId w:val="3"/>
              </w:numPr>
              <w:spacing w:after="240" w:before="24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Nana Sudjana. 2001. Tuntunan Penyusunan Karya Ilmiah: Makalah-Skripsi-Te sis-Disertasi. Bandung: Sinar Baru Algensindo.</w:t>
            </w:r>
          </w:p>
          <w:p w:rsidR="00000000" w:rsidDel="00000000" w:rsidP="00000000" w:rsidRDefault="00000000" w:rsidRPr="00000000" w14:paraId="00000066">
            <w:pPr>
              <w:widowControl w:val="0"/>
              <w:numPr>
                <w:ilvl w:val="0"/>
                <w:numId w:val="3"/>
              </w:numPr>
              <w:spacing w:after="240" w:before="24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Suedi. 2015. Penulisan Ilmiah. Bogor. Penerbit IPB Press.</w:t>
            </w:r>
          </w:p>
          <w:p w:rsidR="00000000" w:rsidDel="00000000" w:rsidP="00000000" w:rsidRDefault="00000000" w:rsidRPr="00000000" w14:paraId="00000067">
            <w:pPr>
              <w:widowControl w:val="0"/>
              <w:numPr>
                <w:ilvl w:val="0"/>
                <w:numId w:val="3"/>
              </w:numPr>
              <w:spacing w:after="240" w:before="24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Mukayat D. Brotowidjoyo.Iqbal. 1993. Penulisan Karangan Ilmiah. Jakarta: Penerbit AKADEMIKA PRESSINDO.</w:t>
            </w:r>
          </w:p>
          <w:p w:rsidR="00000000" w:rsidDel="00000000" w:rsidP="00000000" w:rsidRDefault="00000000" w:rsidRPr="00000000" w14:paraId="00000068">
            <w:pPr>
              <w:widowControl w:val="0"/>
              <w:numPr>
                <w:ilvl w:val="0"/>
                <w:numId w:val="3"/>
              </w:numPr>
              <w:spacing w:after="240" w:before="24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Gunawan Wiradi. 2020 Etikan Penulisan Karya Ilmiah. Jakarta. Yayasan Pustaka Obor Indonesia</w:t>
            </w:r>
            <w:r w:rsidDel="00000000" w:rsidR="00000000" w:rsidRPr="00000000">
              <w:rPr>
                <w:rtl w:val="0"/>
              </w:rPr>
            </w:r>
          </w:p>
        </w:tc>
      </w:tr>
    </w:tbl>
    <w:p w:rsidR="00000000" w:rsidDel="00000000" w:rsidP="00000000" w:rsidRDefault="00000000" w:rsidRPr="00000000" w14:paraId="0000006D">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d-ID"/>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ontParagrafDefault" w:default="1">
    <w:name w:val="Default Paragraph Font"/>
    <w:uiPriority w:val="1"/>
    <w:semiHidden w:val="1"/>
    <w:unhideWhenUsed w:val="1"/>
  </w:style>
  <w:style w:type="table" w:styleId="Tabel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TidakAdaDaftar" w:default="1">
    <w:name w:val="No List"/>
    <w:uiPriority w:val="99"/>
    <w:semiHidden w:val="1"/>
    <w:unhideWhenUsed w:val="1"/>
  </w:style>
  <w:style w:type="paragraph" w:styleId="NormalWeb">
    <w:name w:val="Normal (Web)"/>
    <w:basedOn w:val="Normal"/>
    <w:uiPriority w:val="99"/>
    <w:semiHidden w:val="1"/>
    <w:unhideWhenUsed w:val="1"/>
    <w:rsid w:val="006B1D90"/>
    <w:pPr>
      <w:spacing w:after="100" w:afterAutospacing="1" w:before="100" w:beforeAutospacing="1" w:line="240" w:lineRule="auto"/>
    </w:pPr>
    <w:rPr>
      <w:rFonts w:ascii="Times New Roman" w:cs="Times New Roman" w:eastAsia="Times New Roman" w:hAnsi="Times New Roman"/>
      <w:kern w:val="0"/>
      <w:sz w:val="24"/>
      <w:szCs w:val="24"/>
      <w:lang w:eastAsia="id-ID"/>
    </w:rPr>
  </w:style>
  <w:style w:type="character" w:styleId="Hyperlink">
    <w:name w:val="Hyperlink"/>
    <w:basedOn w:val="FontParagrafDefault"/>
    <w:uiPriority w:val="99"/>
    <w:semiHidden w:val="1"/>
    <w:unhideWhenUsed w:val="1"/>
    <w:rsid w:val="006B1D90"/>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X6tdGaM1UVi1LlJmkf84B8cnow==">CgMxLjA4AHIhMW96TDZTNk9rSndfWGR1eEV5b3N0SzBTN0RmVVdPa0Zm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2023-09-11T11:38:00Z</dcterms:created>
  <dc:creator>Achmad Sya'dullah</dc:creator>
</cp:coreProperties>
</file>