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Times New Roman" w:cs="Times New Roman" w:eastAsia="Times New Roman" w:hAnsi="Times New Roman"/>
        </w:rPr>
      </w:pPr>
      <w:r w:rsidDel="00000000" w:rsidR="00000000" w:rsidRPr="00000000">
        <w:rPr>
          <w:rtl w:val="0"/>
        </w:rPr>
      </w:r>
    </w:p>
    <w:tbl>
      <w:tblPr>
        <w:tblStyle w:val="Table1"/>
        <w:tblW w:w="101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1605"/>
        <w:gridCol w:w="1590"/>
        <w:gridCol w:w="1575"/>
        <w:gridCol w:w="1875"/>
        <w:gridCol w:w="1860"/>
        <w:tblGridChange w:id="0">
          <w:tblGrid>
            <w:gridCol w:w="1680"/>
            <w:gridCol w:w="1605"/>
            <w:gridCol w:w="1590"/>
            <w:gridCol w:w="1575"/>
            <w:gridCol w:w="1875"/>
            <w:gridCol w:w="1860"/>
          </w:tblGrid>
        </w:tblGridChange>
      </w:tblGrid>
      <w:tr>
        <w:trPr>
          <w:cantSplit w:val="0"/>
          <w:trHeight w:val="420" w:hRule="atLeast"/>
          <w:tblHeader w:val="0"/>
        </w:trPr>
        <w:tc>
          <w:tcPr>
            <w:gridSpan w:val="6"/>
            <w:shd w:fill="auto" w:val="clear"/>
            <w:tcMar>
              <w:top w:w="100.0" w:type="dxa"/>
              <w:left w:w="100.0" w:type="dxa"/>
              <w:bottom w:w="100.0" w:type="dxa"/>
              <w:right w:w="100.0" w:type="dxa"/>
            </w:tcMar>
          </w:tcPr>
          <w:p w:rsidR="00000000" w:rsidDel="00000000" w:rsidP="00000000" w:rsidRDefault="00000000" w:rsidRPr="00000000" w14:paraId="00000002">
            <w:pPr>
              <w:pStyle w:val="Heading1"/>
              <w:widowControl w:val="0"/>
              <w:spacing w:before="0" w:lineRule="auto"/>
              <w:rPr>
                <w:rFonts w:ascii="Times New Roman" w:cs="Times New Roman" w:eastAsia="Times New Roman" w:hAnsi="Times New Roman"/>
                <w:color w:val="000000"/>
                <w:sz w:val="22"/>
                <w:szCs w:val="22"/>
              </w:rPr>
            </w:pPr>
            <w:bookmarkStart w:colFirst="0" w:colLast="0" w:name="_heading=h.44sinio" w:id="0"/>
            <w:bookmarkEnd w:id="0"/>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Fonts w:ascii="Times New Roman" w:cs="Times New Roman" w:eastAsia="Times New Roman" w:hAnsi="Times New Roman"/>
                <w:color w:val="1f1f1f"/>
                <w:sz w:val="22"/>
                <w:szCs w:val="22"/>
                <w:highlight w:val="white"/>
                <w:rtl w:val="0"/>
              </w:rPr>
              <w:t xml:space="preserve">Development of English Language in Early Childhood Education</w:t>
            </w:r>
            <w:r w:rsidDel="00000000" w:rsidR="00000000" w:rsidRPr="00000000">
              <w:rPr>
                <w:rFonts w:ascii="Times New Roman" w:cs="Times New Roman" w:eastAsia="Times New Roman" w:hAnsi="Times New Roman"/>
                <w:color w:val="000000"/>
                <w:sz w:val="22"/>
                <w:szCs w:val="22"/>
                <w:rtl w:val="0"/>
              </w:rPr>
              <w:t xml:space="preserve">]</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Module/Course Title</w:t>
            </w:r>
            <w:r w:rsidDel="00000000" w:rsidR="00000000" w:rsidRPr="00000000">
              <w:rPr>
                <w:rtl w:val="0"/>
              </w:rPr>
            </w:r>
          </w:p>
          <w:p w:rsidR="00000000" w:rsidDel="00000000" w:rsidP="00000000" w:rsidRDefault="00000000" w:rsidRPr="00000000" w14:paraId="00000009">
            <w:pPr>
              <w:pStyle w:val="Heading1"/>
              <w:widowControl w:val="0"/>
              <w:spacing w:before="0" w:lineRule="auto"/>
              <w:rPr>
                <w:rFonts w:ascii="Times New Roman" w:cs="Times New Roman" w:eastAsia="Times New Roman" w:hAnsi="Times New Roman"/>
                <w:sz w:val="22"/>
                <w:szCs w:val="22"/>
              </w:rPr>
            </w:pPr>
            <w:bookmarkStart w:colFirst="0" w:colLast="0" w:name="_heading=h.mfe3w4gcmess" w:id="1"/>
            <w:bookmarkEnd w:id="1"/>
            <w:r w:rsidDel="00000000" w:rsidR="00000000" w:rsidRPr="00000000">
              <w:rPr>
                <w:rFonts w:ascii="Times New Roman" w:cs="Times New Roman" w:eastAsia="Times New Roman" w:hAnsi="Times New Roman"/>
                <w:color w:val="1f1f1f"/>
                <w:sz w:val="22"/>
                <w:szCs w:val="22"/>
                <w:highlight w:val="white"/>
                <w:rtl w:val="0"/>
              </w:rPr>
              <w:t xml:space="preserve">Development of English Language in Early Childhood Education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Student Workload</w:t>
            </w:r>
            <w:r w:rsidDel="00000000" w:rsidR="00000000" w:rsidRPr="00000000">
              <w:rPr>
                <w:rtl w:val="0"/>
              </w:rPr>
            </w:r>
          </w:p>
          <w:p w:rsidR="00000000" w:rsidDel="00000000" w:rsidP="00000000" w:rsidRDefault="00000000" w:rsidRPr="00000000" w14:paraId="0000000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Credits x 16 meetings x 170 /60 = 90, 6 hours/Semester</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Credits (ECTS)</w:t>
            </w:r>
            <w:r w:rsidDel="00000000" w:rsidR="00000000" w:rsidRPr="00000000">
              <w:rPr>
                <w:rtl w:val="0"/>
              </w:rPr>
            </w:r>
          </w:p>
          <w:p w:rsidR="00000000" w:rsidDel="00000000" w:rsidP="00000000" w:rsidRDefault="00000000" w:rsidRPr="00000000" w14:paraId="0000000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Credits x 1.59 = 3,18 ECTS</w:t>
            </w:r>
          </w:p>
          <w:p w:rsidR="00000000" w:rsidDel="00000000" w:rsidP="00000000" w:rsidRDefault="00000000" w:rsidRPr="00000000" w14:paraId="0000000E">
            <w:pPr>
              <w:widowControl w:val="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Semester</w:t>
            </w:r>
            <w:r w:rsidDel="00000000" w:rsidR="00000000" w:rsidRPr="00000000">
              <w:rPr>
                <w:rtl w:val="0"/>
              </w:rPr>
            </w:r>
          </w:p>
          <w:p w:rsidR="00000000" w:rsidDel="00000000" w:rsidP="00000000" w:rsidRDefault="00000000" w:rsidRPr="00000000" w14:paraId="0000001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 1 / 2</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Frequency</w:t>
            </w:r>
            <w:r w:rsidDel="00000000" w:rsidR="00000000" w:rsidRPr="00000000">
              <w:rPr>
                <w:rtl w:val="0"/>
              </w:rPr>
            </w:r>
          </w:p>
          <w:p w:rsidR="00000000" w:rsidDel="00000000" w:rsidP="00000000" w:rsidRDefault="00000000" w:rsidRPr="00000000" w14:paraId="0000001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meetings (include Mid-term Exam and Final Exam)</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Duration</w:t>
            </w:r>
            <w:r w:rsidDel="00000000" w:rsidR="00000000" w:rsidRPr="00000000">
              <w:rPr>
                <w:rtl w:val="0"/>
              </w:rPr>
            </w:r>
          </w:p>
          <w:p w:rsidR="00000000" w:rsidDel="00000000" w:rsidP="00000000" w:rsidRDefault="00000000" w:rsidRPr="00000000" w14:paraId="0000001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meetings</w:t>
            </w:r>
          </w:p>
          <w:p w:rsidR="00000000" w:rsidDel="00000000" w:rsidP="00000000" w:rsidRDefault="00000000" w:rsidRPr="00000000" w14:paraId="00000015">
            <w:pPr>
              <w:widowControl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16">
      <w:pPr>
        <w:spacing w:after="0" w:line="276" w:lineRule="auto"/>
        <w:rPr>
          <w:rFonts w:ascii="Times New Roman" w:cs="Times New Roman" w:eastAsia="Times New Roman" w:hAnsi="Times New Roman"/>
        </w:rPr>
      </w:pPr>
      <w:r w:rsidDel="00000000" w:rsidR="00000000" w:rsidRPr="00000000">
        <w:rPr>
          <w:rtl w:val="0"/>
        </w:rPr>
      </w:r>
    </w:p>
    <w:tbl>
      <w:tblPr>
        <w:tblStyle w:val="Table2"/>
        <w:tblW w:w="1019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2715"/>
        <w:gridCol w:w="3165"/>
        <w:gridCol w:w="1875"/>
        <w:gridCol w:w="1866"/>
        <w:tblGridChange w:id="0">
          <w:tblGrid>
            <w:gridCol w:w="570"/>
            <w:gridCol w:w="2715"/>
            <w:gridCol w:w="3165"/>
            <w:gridCol w:w="1875"/>
            <w:gridCol w:w="1866"/>
          </w:tblGrid>
        </w:tblGridChange>
      </w:tblGrid>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Type of course</w:t>
            </w:r>
          </w:p>
          <w:p w:rsidR="00000000" w:rsidDel="00000000" w:rsidP="00000000" w:rsidRDefault="00000000" w:rsidRPr="00000000" w14:paraId="00000019">
            <w:pPr>
              <w:widowControl w:val="0"/>
              <w:spacing w:after="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Compulsory </w:t>
            </w:r>
          </w:p>
          <w:p w:rsidR="00000000" w:rsidDel="00000000" w:rsidP="00000000" w:rsidRDefault="00000000" w:rsidRPr="00000000" w14:paraId="0000001A">
            <w:pPr>
              <w:widowControl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widowControl w:val="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Contact hours</w:t>
            </w:r>
            <w:r w:rsidDel="00000000" w:rsidR="00000000" w:rsidRPr="00000000">
              <w:rPr>
                <w:rtl w:val="0"/>
              </w:rPr>
            </w:r>
          </w:p>
          <w:p w:rsidR="00000000" w:rsidDel="00000000" w:rsidP="00000000" w:rsidRDefault="00000000" w:rsidRPr="00000000" w14:paraId="0000001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50/170 x 28,48 x (2 Credits x 1.59) = 26,64</w:t>
            </w:r>
          </w:p>
          <w:p w:rsidR="00000000" w:rsidDel="00000000" w:rsidP="00000000" w:rsidRDefault="00000000" w:rsidRPr="00000000" w14:paraId="0000001F">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Structured Assignment</w:t>
            </w:r>
          </w:p>
          <w:p w:rsidR="00000000" w:rsidDel="00000000" w:rsidP="00000000" w:rsidRDefault="00000000" w:rsidRPr="00000000" w14:paraId="0000002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60/170 x 28,48 x (2 Credits x 1.59) = 32,0</w:t>
            </w:r>
          </w:p>
          <w:p w:rsidR="00000000" w:rsidDel="00000000" w:rsidP="00000000" w:rsidRDefault="00000000" w:rsidRPr="00000000" w14:paraId="00000021">
            <w:pPr>
              <w:widowControl w:val="0"/>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Independent study</w:t>
            </w:r>
            <w:r w:rsidDel="00000000" w:rsidR="00000000" w:rsidRPr="00000000">
              <w:rPr>
                <w:rtl w:val="0"/>
              </w:rPr>
            </w:r>
          </w:p>
          <w:p w:rsidR="00000000" w:rsidDel="00000000" w:rsidP="00000000" w:rsidRDefault="00000000" w:rsidRPr="00000000" w14:paraId="0000002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60/170 x 28,48 x (2 Credits x 1.59) = 32,0</w:t>
            </w:r>
          </w:p>
          <w:p w:rsidR="00000000" w:rsidDel="00000000" w:rsidP="00000000" w:rsidRDefault="00000000" w:rsidRPr="00000000" w14:paraId="00000024">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 size</w:t>
            </w:r>
            <w:r w:rsidDel="00000000" w:rsidR="00000000" w:rsidRPr="00000000">
              <w:rPr>
                <w:rtl w:val="0"/>
              </w:rPr>
            </w:r>
          </w:p>
          <w:p w:rsidR="00000000" w:rsidDel="00000000" w:rsidP="00000000" w:rsidRDefault="00000000" w:rsidRPr="00000000" w14:paraId="0000002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students</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gridSpan w:val="4"/>
            <w:shd w:fill="auto" w:val="clear"/>
            <w:tcMar>
              <w:top w:w="100.0" w:type="dxa"/>
              <w:left w:w="100.0" w:type="dxa"/>
              <w:bottom w:w="100.0" w:type="dxa"/>
              <w:right w:w="100.0" w:type="dxa"/>
            </w:tcMar>
          </w:tcPr>
          <w:p w:rsidR="00000000" w:rsidDel="00000000" w:rsidP="00000000" w:rsidRDefault="00000000" w:rsidRPr="00000000" w14:paraId="00000029">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Prequisites for participation (if applicable)</w:t>
            </w:r>
          </w:p>
          <w:p w:rsidR="00000000" w:rsidDel="00000000" w:rsidP="00000000" w:rsidRDefault="00000000" w:rsidRPr="00000000" w14:paraId="0000002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gridSpan w:val="4"/>
            <w:shd w:fill="auto" w:val="clear"/>
            <w:tcMar>
              <w:top w:w="100.0" w:type="dxa"/>
              <w:left w:w="100.0" w:type="dxa"/>
              <w:bottom w:w="100.0" w:type="dxa"/>
              <w:right w:w="100.0" w:type="dxa"/>
            </w:tcMar>
          </w:tcPr>
          <w:p w:rsidR="00000000" w:rsidDel="00000000" w:rsidP="00000000" w:rsidRDefault="00000000" w:rsidRPr="00000000" w14:paraId="0000002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Learning outcomes (PLO+CLO)</w:t>
            </w:r>
            <w:r w:rsidDel="00000000" w:rsidR="00000000" w:rsidRPr="00000000">
              <w:rPr>
                <w:rtl w:val="0"/>
              </w:rPr>
            </w:r>
          </w:p>
          <w:p w:rsidR="00000000" w:rsidDel="00000000" w:rsidP="00000000" w:rsidRDefault="00000000" w:rsidRPr="00000000" w14:paraId="00000030">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PLO (Program Learning Outcomes)</w:t>
            </w:r>
          </w:p>
          <w:p w:rsidR="00000000" w:rsidDel="00000000" w:rsidP="00000000" w:rsidRDefault="00000000" w:rsidRPr="00000000" w14:paraId="00000031">
            <w:pPr>
              <w:widowControl w:val="0"/>
              <w:spacing w:after="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Mastering the stages of healthy living concepts and parenting techniques to optimize the development of early childhood (KN-2).</w:t>
            </w:r>
          </w:p>
          <w:p w:rsidR="00000000" w:rsidDel="00000000" w:rsidP="00000000" w:rsidRDefault="00000000" w:rsidRPr="00000000" w14:paraId="00000032">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CLO (Course Learning Outcomes):</w:t>
            </w:r>
          </w:p>
          <w:p w:rsidR="00000000" w:rsidDel="00000000" w:rsidP="00000000" w:rsidRDefault="00000000" w:rsidRPr="00000000" w14:paraId="00000034">
            <w:pPr>
              <w:spacing w:after="0" w:line="36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expected to have knowledge of English language development for early childhood. (KN-2)</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gridSpan w:val="4"/>
            <w:shd w:fill="auto" w:val="clear"/>
            <w:tcMar>
              <w:top w:w="100.0" w:type="dxa"/>
              <w:left w:w="100.0" w:type="dxa"/>
              <w:bottom w:w="100.0" w:type="dxa"/>
              <w:right w:w="100.0" w:type="dxa"/>
            </w:tcMar>
          </w:tcPr>
          <w:p w:rsidR="00000000" w:rsidDel="00000000" w:rsidP="00000000" w:rsidRDefault="00000000" w:rsidRPr="00000000" w14:paraId="0000003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Subject aims/content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A">
            <w:pPr>
              <w:widowControl w:val="0"/>
              <w:spacing w:line="360" w:lineRule="auto"/>
              <w:ind w:left="1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Studying theories of language development in early childhood, methods of introducing English to children, creating English language teaching aids for children, and strategies for developing English language skills in early childhood.</w:t>
            </w:r>
          </w:p>
          <w:p w:rsidR="00000000" w:rsidDel="00000000" w:rsidP="00000000" w:rsidRDefault="00000000" w:rsidRPr="00000000" w14:paraId="0000003B">
            <w:pPr>
              <w:widowControl w:val="0"/>
              <w:spacing w:line="360" w:lineRule="auto"/>
              <w:ind w:left="1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english</w:t>
            </w:r>
            <w:r w:rsidDel="00000000" w:rsidR="00000000" w:rsidRPr="00000000">
              <w:rPr>
                <w:rFonts w:ascii="Times New Roman" w:cs="Times New Roman" w:eastAsia="Times New Roman" w:hAnsi="Times New Roman"/>
                <w:rtl w:val="0"/>
              </w:rPr>
              <w:t xml:space="preserve">1) Understanding English teaching in kindergarten, (2) Understanding the characteristics of EYL (English for Young Learner) teachers and the characteristics of English learners in early childhood education, (3) English teaching related to the 4 language skills for early childhood learners, (4) Fun activities for teaching English to early childhood learners, (5) Practical teaching techniques in English language classes for early childhood education, (6) Designing and using media for English language learning in early childhood education, (7) Designing and using materials for English language learning in early childhood education, (8) Formulating authentic assessment and its implementation in English language teaching for early childhood education.</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gridSpan w:val="4"/>
            <w:shd w:fill="auto" w:val="clear"/>
            <w:tcMar>
              <w:top w:w="100.0" w:type="dxa"/>
              <w:left w:w="100.0" w:type="dxa"/>
              <w:bottom w:w="100.0" w:type="dxa"/>
              <w:right w:w="100.0" w:type="dxa"/>
            </w:tcMar>
          </w:tcPr>
          <w:p w:rsidR="00000000" w:rsidDel="00000000" w:rsidP="00000000" w:rsidRDefault="00000000" w:rsidRPr="00000000" w14:paraId="00000040">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Teaching methods </w:t>
            </w:r>
          </w:p>
          <w:p w:rsidR="00000000" w:rsidDel="00000000" w:rsidP="00000000" w:rsidRDefault="00000000" w:rsidRPr="00000000" w14:paraId="0000004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PjBL</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gridSpan w:val="4"/>
            <w:shd w:fill="auto" w:val="clear"/>
            <w:tcMar>
              <w:top w:w="100.0" w:type="dxa"/>
              <w:left w:w="100.0" w:type="dxa"/>
              <w:bottom w:w="100.0" w:type="dxa"/>
              <w:right w:w="100.0" w:type="dxa"/>
            </w:tcMar>
          </w:tcPr>
          <w:p w:rsidR="00000000" w:rsidDel="00000000" w:rsidP="00000000" w:rsidRDefault="00000000" w:rsidRPr="00000000" w14:paraId="00000046">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Assessment methods</w:t>
            </w:r>
          </w:p>
          <w:p w:rsidR="00000000" w:rsidDel="00000000" w:rsidP="00000000" w:rsidRDefault="00000000" w:rsidRPr="00000000" w14:paraId="0000004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 Paper, Product</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gridSpan w:val="4"/>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This module is used in the following study program/s as well</w:t>
            </w:r>
          </w:p>
          <w:p w:rsidR="00000000" w:rsidDel="00000000" w:rsidP="00000000" w:rsidRDefault="00000000" w:rsidRPr="00000000" w14:paraId="0000004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tc>
      </w:tr>
    </w:tbl>
    <w:p w:rsidR="00000000" w:rsidDel="00000000" w:rsidP="00000000" w:rsidRDefault="00000000" w:rsidRPr="00000000" w14:paraId="00000051">
      <w:pPr>
        <w:spacing w:after="0" w:line="276" w:lineRule="auto"/>
        <w:rPr>
          <w:rFonts w:ascii="Times New Roman" w:cs="Times New Roman" w:eastAsia="Times New Roman" w:hAnsi="Times New Roman"/>
        </w:rPr>
      </w:pPr>
      <w:r w:rsidDel="00000000" w:rsidR="00000000" w:rsidRPr="00000000">
        <w:rPr>
          <w:rtl w:val="0"/>
        </w:rPr>
      </w:r>
    </w:p>
    <w:tbl>
      <w:tblPr>
        <w:tblStyle w:val="Table3"/>
        <w:tblW w:w="1019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9621"/>
        <w:tblGridChange w:id="0">
          <w:tblGrid>
            <w:gridCol w:w="570"/>
            <w:gridCol w:w="9621"/>
          </w:tblGrid>
        </w:tblGridChange>
      </w:tblGrid>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Module Coordinator</w:t>
            </w:r>
          </w:p>
          <w:p w:rsidR="00000000" w:rsidDel="00000000" w:rsidP="00000000" w:rsidRDefault="00000000" w:rsidRPr="00000000" w14:paraId="0000005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Muhammad Reza, S.Psi., M.Si</w:t>
            </w:r>
          </w:p>
        </w:tc>
      </w:tr>
      <w:tr>
        <w:trPr>
          <w:cantSplit w:val="0"/>
          <w:trHeight w:val="95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Reference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7">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Primary Reference :</w:t>
            </w:r>
          </w:p>
          <w:p w:rsidR="00000000" w:rsidDel="00000000" w:rsidP="00000000" w:rsidRDefault="00000000" w:rsidRPr="00000000" w14:paraId="00000058">
            <w:pPr>
              <w:widowControl w:val="0"/>
              <w:numPr>
                <w:ilvl w:val="0"/>
                <w:numId w:val="1"/>
              </w:numPr>
              <w:spacing w:after="0" w:afterAutospacing="0"/>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Murphy, E. 2011. Welcoming linguistic diversity in early childhood classrooms : learning from international schools. Multilingual Matters</w:t>
            </w:r>
          </w:p>
          <w:p w:rsidR="00000000" w:rsidDel="00000000" w:rsidP="00000000" w:rsidRDefault="00000000" w:rsidRPr="00000000" w14:paraId="00000059">
            <w:pPr>
              <w:widowControl w:val="0"/>
              <w:numPr>
                <w:ilvl w:val="0"/>
                <w:numId w:val="1"/>
              </w:numPr>
              <w:spacing w:after="0" w:afterAutospacing="0"/>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 2006. Helping young children learn language and literacy: birth through kindergarten. Pearson</w:t>
            </w:r>
          </w:p>
          <w:p w:rsidR="00000000" w:rsidDel="00000000" w:rsidP="00000000" w:rsidRDefault="00000000" w:rsidRPr="00000000" w14:paraId="0000005A">
            <w:pPr>
              <w:widowControl w:val="0"/>
              <w:numPr>
                <w:ilvl w:val="0"/>
                <w:numId w:val="1"/>
              </w:numPr>
              <w:spacing w:after="0" w:afterAutospacing="0"/>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Cremin, T. 2009. Teaching English Creatively. London &amp; New York: Routledge Taylor &amp; Francis Group</w:t>
            </w:r>
          </w:p>
          <w:p w:rsidR="00000000" w:rsidDel="00000000" w:rsidP="00000000" w:rsidRDefault="00000000" w:rsidRPr="00000000" w14:paraId="0000005B">
            <w:pPr>
              <w:widowControl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Garton, S., &amp; Copland, F. 2019. The Routledge Handbook of Teaching English to Young Learners. New York: Routledge</w:t>
            </w:r>
          </w:p>
          <w:p w:rsidR="00000000" w:rsidDel="00000000" w:rsidP="00000000" w:rsidRDefault="00000000" w:rsidRPr="00000000" w14:paraId="0000005C">
            <w:pPr>
              <w:widowControl w:val="0"/>
              <w:spacing w:after="0" w:before="90" w:line="276" w:lineRule="auto"/>
              <w:ind w:right="315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Supporting Reference :</w:t>
            </w:r>
          </w:p>
          <w:p w:rsidR="00000000" w:rsidDel="00000000" w:rsidP="00000000" w:rsidRDefault="00000000" w:rsidRPr="00000000" w14:paraId="0000005D">
            <w:pPr>
              <w:widowControl w:val="0"/>
              <w:numPr>
                <w:ilvl w:val="0"/>
                <w:numId w:val="2"/>
              </w:numPr>
              <w:spacing w:after="0" w:afterAutospacing="0"/>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Richards, J. &amp; Farrell, T. 2005. Professional Development for Language Teachers. CAMBRIDGE UNIVERSITY PRESS </w:t>
            </w:r>
          </w:p>
          <w:p w:rsidR="00000000" w:rsidDel="00000000" w:rsidP="00000000" w:rsidRDefault="00000000" w:rsidRPr="00000000" w14:paraId="0000005E">
            <w:pPr>
              <w:widowControl w:val="0"/>
              <w:numPr>
                <w:ilvl w:val="0"/>
                <w:numId w:val="2"/>
              </w:numPr>
              <w:spacing w:after="0" w:afterAutospacing="0"/>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Tabors, P., Páez, M., Snow, C. 2008. One Child, Two Languages: A Guide for Early Childhood Educators of Children Learning English as a Second Language, 2nd Edition. Brookes Publishing </w:t>
            </w:r>
          </w:p>
          <w:p w:rsidR="00000000" w:rsidDel="00000000" w:rsidP="00000000" w:rsidRDefault="00000000" w:rsidRPr="00000000" w14:paraId="0000005F">
            <w:pPr>
              <w:widowControl w:val="0"/>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Moon, J. (n.d). Children Learning English. The Teacher Development Series. </w:t>
            </w:r>
          </w:p>
          <w:p w:rsidR="00000000" w:rsidDel="00000000" w:rsidP="00000000" w:rsidRDefault="00000000" w:rsidRPr="00000000" w14:paraId="00000060">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widowControl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62">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C1EFB"/>
    <w:rPr>
      <w:rFonts w:ascii="Calibri" w:cs="Calibri" w:eastAsia="Calibri" w:hAnsi="Calibri"/>
      <w:kern w:val="0"/>
      <w:lang w:eastAsia="en-ID" w:val="en-ID"/>
    </w:rPr>
  </w:style>
  <w:style w:type="paragraph" w:styleId="Heading1">
    <w:name w:val="heading 1"/>
    <w:basedOn w:val="Normal"/>
    <w:next w:val="Normal"/>
    <w:link w:val="Heading1Char"/>
    <w:uiPriority w:val="9"/>
    <w:qFormat w:val="1"/>
    <w:rsid w:val="00EC1EFB"/>
    <w:pPr>
      <w:keepNext w:val="1"/>
      <w:keepLines w:val="1"/>
      <w:spacing w:after="0" w:before="240"/>
      <w:outlineLvl w:val="0"/>
    </w:pPr>
    <w:rPr>
      <w:color w:val="2f5496"/>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EC1EFB"/>
    <w:rPr>
      <w:rFonts w:ascii="Calibri" w:cs="Calibri" w:eastAsia="Calibri" w:hAnsi="Calibri"/>
      <w:color w:val="2f5496"/>
      <w:kern w:val="0"/>
      <w:sz w:val="32"/>
      <w:szCs w:val="32"/>
      <w:lang w:eastAsia="en-ID" w:val="en-I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W93HtBnRY7iZinqQuGG8luQMg==">CgMxLjAyCWguNDRzaW5pbzIOaC5tZmUzdzRnY21lc3M4AHIhMTRhWmtNZFctUzdmZGkwSFE3eVAzTktFNWpWakpwZUU2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2023-09-07T06:59:00Z</dcterms:created>
  <dc:creator>FIP Unesa</dc:creator>
</cp:coreProperties>
</file>