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0004" w14:textId="49E998FB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r w:rsidRPr="006B5F98">
        <w:rPr>
          <w:rFonts w:ascii="Times New Roman" w:hAnsi="Times New Roman" w:cs="Times New Roman"/>
          <w:sz w:val="24"/>
          <w:szCs w:val="24"/>
        </w:rPr>
        <w:t xml:space="preserve">Kasus: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Industrial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>Makin Seru</w:t>
      </w:r>
      <w:r w:rsidRPr="006B5F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Pekerja</w:t>
      </w:r>
      <w:proofErr w:type="spellEnd"/>
    </w:p>
    <w:p w14:paraId="2DFD7E9C" w14:textId="77777777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EE263" w14:textId="7B0264CB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r w:rsidRPr="006B5F98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14:paraId="176FE741" w14:textId="65613DC3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r w:rsidRPr="006B5F98"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z w:val="24"/>
          <w:szCs w:val="24"/>
        </w:rPr>
        <w:t>Makin Seru</w:t>
      </w:r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di Jawa Barat. Perusahaan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mempekerjakan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1.000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Makin Seru</w:t>
      </w:r>
      <w:r w:rsidRPr="006B5F98">
        <w:rPr>
          <w:rFonts w:ascii="Times New Roman" w:hAnsi="Times New Roman" w:cs="Times New Roman"/>
          <w:sz w:val="24"/>
          <w:szCs w:val="24"/>
        </w:rPr>
        <w:t xml:space="preserve"> (SPM),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>.</w:t>
      </w:r>
    </w:p>
    <w:p w14:paraId="3B0762AF" w14:textId="77777777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1A4A6" w14:textId="1E1902DF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Kasus</w:t>
      </w:r>
    </w:p>
    <w:p w14:paraId="2DF63C50" w14:textId="4AECCC60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r w:rsidRPr="006B5F9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2024, PT </w:t>
      </w:r>
      <w:r>
        <w:rPr>
          <w:rFonts w:ascii="Times New Roman" w:hAnsi="Times New Roman" w:cs="Times New Roman"/>
          <w:sz w:val="24"/>
          <w:szCs w:val="24"/>
        </w:rPr>
        <w:t>Makin Seru</w:t>
      </w:r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mengumumkan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lembur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>.</w:t>
      </w:r>
    </w:p>
    <w:p w14:paraId="5A7491E4" w14:textId="77777777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DC6F2" w14:textId="5C85533C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r w:rsidRPr="006B5F98">
        <w:rPr>
          <w:rFonts w:ascii="Times New Roman" w:hAnsi="Times New Roman" w:cs="Times New Roman"/>
          <w:sz w:val="24"/>
          <w:szCs w:val="24"/>
        </w:rPr>
        <w:t xml:space="preserve">SPM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protes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>Makin Seru</w:t>
      </w:r>
      <w:r w:rsidRPr="006B5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SPM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mengklaim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3C961A11" w14:textId="77777777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2C415" w14:textId="287FB182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dan Perundingan</w:t>
      </w:r>
    </w:p>
    <w:p w14:paraId="7ED94586" w14:textId="77777777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SPM dan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bipartit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tripartit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mediator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. Mediator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memediasi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lembur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SPM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>.</w:t>
      </w:r>
    </w:p>
    <w:p w14:paraId="704D1518" w14:textId="77777777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F3DD1" w14:textId="2FDC85EC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SPM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mogok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. PT </w:t>
      </w:r>
      <w:r>
        <w:rPr>
          <w:rFonts w:ascii="Times New Roman" w:hAnsi="Times New Roman" w:cs="Times New Roman"/>
          <w:sz w:val="24"/>
          <w:szCs w:val="24"/>
        </w:rPr>
        <w:t>Makin Seru</w:t>
      </w:r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mogok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mengklaim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9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B5F98">
        <w:rPr>
          <w:rFonts w:ascii="Times New Roman" w:hAnsi="Times New Roman" w:cs="Times New Roman"/>
          <w:sz w:val="24"/>
          <w:szCs w:val="24"/>
        </w:rPr>
        <w:t>.</w:t>
      </w:r>
    </w:p>
    <w:p w14:paraId="27635DC2" w14:textId="77777777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8BB3C" w14:textId="77777777" w:rsidR="006B5F98" w:rsidRPr="006B5F98" w:rsidRDefault="006B5F98" w:rsidP="006B5F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F98" w:rsidRPr="006B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98"/>
    <w:rsid w:val="006B5F98"/>
    <w:rsid w:val="00777C9C"/>
    <w:rsid w:val="009A4C19"/>
    <w:rsid w:val="00B168DE"/>
    <w:rsid w:val="00C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1205"/>
  <w15:chartTrackingRefBased/>
  <w15:docId w15:val="{FB6002B7-439C-41C8-A17B-A2828E4C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F9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F9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F9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F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B5F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B5F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B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D4738D533D24881E9F0D7DF5489BB" ma:contentTypeVersion="4" ma:contentTypeDescription="Create a new document." ma:contentTypeScope="" ma:versionID="e93f94295217a4367ee629a6561b93c5">
  <xsd:schema xmlns:xsd="http://www.w3.org/2001/XMLSchema" xmlns:xs="http://www.w3.org/2001/XMLSchema" xmlns:p="http://schemas.microsoft.com/office/2006/metadata/properties" xmlns:ns3="e13a6dbb-3af8-4b82-92ce-709e1460b04f" targetNamespace="http://schemas.microsoft.com/office/2006/metadata/properties" ma:root="true" ma:fieldsID="aafa07c10979cbcdfb71ebf661e73374" ns3:_="">
    <xsd:import namespace="e13a6dbb-3af8-4b82-92ce-709e1460b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a6dbb-3af8-4b82-92ce-709e1460b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33764-805D-492A-BBEC-6C297E3C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a6dbb-3af8-4b82-92ce-709e1460b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6519C-5843-4597-8A4A-CBD1CFFC6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D2C89-BB04-4904-B3B7-4FC63D6479F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e13a6dbb-3af8-4b82-92ce-709e1460b04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Arinto Nugroho</dc:creator>
  <cp:keywords/>
  <dc:description/>
  <cp:lastModifiedBy>Arinto Nugroho</cp:lastModifiedBy>
  <cp:revision>2</cp:revision>
  <dcterms:created xsi:type="dcterms:W3CDTF">2024-11-01T04:39:00Z</dcterms:created>
  <dcterms:modified xsi:type="dcterms:W3CDTF">2024-11-01T04:39:00Z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0x0101009C2D4738D533D24881E9F0D7DF5489BB</vt:lpwstr>
  </property>
</Properties>
</file>